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0D5" w:rsidRDefault="001913D9" w:rsidP="001913D9">
      <w:pPr>
        <w:jc w:val="both"/>
        <w:rPr>
          <w:rFonts w:ascii="Times New Roman" w:hAnsi="Times New Roman" w:cs="Times New Roman"/>
          <w:sz w:val="28"/>
          <w:szCs w:val="28"/>
        </w:rPr>
      </w:pPr>
      <w:r w:rsidRPr="001913D9">
        <w:rPr>
          <w:rFonts w:ascii="Times New Roman" w:hAnsi="Times New Roman" w:cs="Times New Roman"/>
          <w:sz w:val="28"/>
          <w:szCs w:val="28"/>
        </w:rPr>
        <w:t>Опубликована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1913D9" w:rsidRDefault="001913D9" w:rsidP="001913D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ХIII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Твердовские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чтения </w:t>
      </w:r>
      <w:r>
        <w:rPr>
          <w:rFonts w:ascii="Times New Roman" w:hAnsi="Times New Roman" w:cs="Times New Roman"/>
          <w:sz w:val="28"/>
          <w:szCs w:val="28"/>
        </w:rPr>
        <w:t>// Сборник материалов Международной научно-практической конференции (путешествия, туризм, краеведение, образование, экология, сервис, дизайн) Научное издание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од ред. доцента </w:t>
      </w:r>
      <w:r w:rsidRPr="0077069C">
        <w:rPr>
          <w:rFonts w:ascii="Times New Roman" w:hAnsi="Times New Roman" w:cs="Times New Roman"/>
          <w:b/>
          <w:sz w:val="28"/>
          <w:szCs w:val="28"/>
        </w:rPr>
        <w:t xml:space="preserve"> А. А. </w:t>
      </w:r>
      <w:proofErr w:type="spellStart"/>
      <w:r w:rsidRPr="0077069C">
        <w:rPr>
          <w:rFonts w:ascii="Times New Roman" w:hAnsi="Times New Roman" w:cs="Times New Roman"/>
          <w:b/>
          <w:sz w:val="28"/>
          <w:szCs w:val="28"/>
        </w:rPr>
        <w:t>Самойленко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профессора  </w:t>
      </w:r>
      <w:r w:rsidRPr="0077069C">
        <w:rPr>
          <w:rFonts w:ascii="Times New Roman" w:hAnsi="Times New Roman" w:cs="Times New Roman"/>
          <w:b/>
          <w:sz w:val="28"/>
          <w:szCs w:val="28"/>
        </w:rPr>
        <w:t>А. А. Горбачева</w:t>
      </w:r>
      <w:r>
        <w:rPr>
          <w:rFonts w:ascii="Times New Roman" w:hAnsi="Times New Roman" w:cs="Times New Roman"/>
          <w:sz w:val="28"/>
          <w:szCs w:val="28"/>
        </w:rPr>
        <w:t xml:space="preserve">, доцента </w:t>
      </w:r>
      <w:r w:rsidRPr="0077069C">
        <w:rPr>
          <w:rFonts w:ascii="Times New Roman" w:hAnsi="Times New Roman" w:cs="Times New Roman"/>
          <w:b/>
          <w:sz w:val="28"/>
          <w:szCs w:val="28"/>
        </w:rPr>
        <w:t>И. М. Фединой</w:t>
      </w:r>
      <w:r>
        <w:rPr>
          <w:rFonts w:ascii="Times New Roman" w:hAnsi="Times New Roman" w:cs="Times New Roman"/>
          <w:sz w:val="28"/>
          <w:szCs w:val="28"/>
        </w:rPr>
        <w:t xml:space="preserve">. – Краснодар, 2021. – 388 с. </w:t>
      </w:r>
      <w:r w:rsidRPr="0077069C">
        <w:rPr>
          <w:rFonts w:ascii="Times New Roman" w:hAnsi="Times New Roman" w:cs="Times New Roman"/>
          <w:b/>
          <w:sz w:val="28"/>
          <w:szCs w:val="28"/>
          <w:lang w:val="en-US"/>
        </w:rPr>
        <w:t>ISBN</w:t>
      </w:r>
      <w:r w:rsidRPr="001913D9">
        <w:rPr>
          <w:rFonts w:ascii="Times New Roman" w:hAnsi="Times New Roman" w:cs="Times New Roman"/>
          <w:sz w:val="28"/>
          <w:szCs w:val="28"/>
        </w:rPr>
        <w:t xml:space="preserve"> 978-5-94215-557-5</w:t>
      </w:r>
    </w:p>
    <w:p w:rsidR="0099268B" w:rsidRDefault="0099268B" w:rsidP="001913D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9268B" w:rsidRDefault="0018636B" w:rsidP="001913D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14975" cy="6615642"/>
            <wp:effectExtent l="19050" t="0" r="9525" b="0"/>
            <wp:docPr id="2" name="Рисунок 1" descr="E:\ПРОДУКТ\IMG-20211215-WA0002_20-32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РОДУКТ\IMG-20211215-WA0002_20-32-5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6615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419" w:rsidRDefault="00D56419" w:rsidP="0018636B">
      <w:pPr>
        <w:tabs>
          <w:tab w:val="center" w:pos="467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3E64C7" w:rsidRDefault="003E64C7" w:rsidP="0077069C">
      <w:pPr>
        <w:spacing w:after="0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77069C" w:rsidRDefault="0077069C" w:rsidP="0077069C">
      <w:pPr>
        <w:spacing w:after="0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Д. В. </w:t>
      </w:r>
      <w:proofErr w:type="spellStart"/>
      <w:r>
        <w:rPr>
          <w:rFonts w:ascii="Times New Roman" w:hAnsi="Times New Roman" w:cs="Times New Roman"/>
          <w:b/>
          <w:color w:val="000000"/>
          <w:sz w:val="28"/>
          <w:szCs w:val="28"/>
        </w:rPr>
        <w:t>Карачинцева</w:t>
      </w:r>
      <w:proofErr w:type="spellEnd"/>
    </w:p>
    <w:p w:rsidR="0077069C" w:rsidRDefault="0077069C" w:rsidP="0077069C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МКОУСОШ №27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пос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>езмай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, ученица 9 класса </w:t>
      </w:r>
    </w:p>
    <w:p w:rsidR="0077069C" w:rsidRDefault="0077069C" w:rsidP="0077069C">
      <w:pPr>
        <w:spacing w:after="0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В. П. Юркин </w:t>
      </w:r>
    </w:p>
    <w:p w:rsidR="0077069C" w:rsidRDefault="0077069C" w:rsidP="0077069C">
      <w:pPr>
        <w:pStyle w:val="a5"/>
        <w:spacing w:before="0" w:beforeAutospacing="0" w:after="0" w:afterAutospacing="0" w:line="360" w:lineRule="auto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учитель биологии и химии</w:t>
      </w:r>
    </w:p>
    <w:p w:rsidR="0077069C" w:rsidRDefault="0077069C" w:rsidP="0077069C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77069C" w:rsidRDefault="0077069C" w:rsidP="0077069C">
      <w:pPr>
        <w:pStyle w:val="a5"/>
        <w:spacing w:before="0" w:beforeAutospacing="0" w:after="285" w:afterAutospacing="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АНАЛИЗ СОСТОЯНИЯ ФИТОЦЕНОЗОВ САМШИТА КОЛХИДСКОГО </w:t>
      </w:r>
      <w:proofErr w:type="gramStart"/>
      <w:r>
        <w:rPr>
          <w:b/>
          <w:color w:val="000000"/>
          <w:sz w:val="28"/>
          <w:szCs w:val="28"/>
        </w:rPr>
        <w:t>ГОРНО-ЛЕСНОГО</w:t>
      </w:r>
      <w:proofErr w:type="gramEnd"/>
      <w:r>
        <w:rPr>
          <w:b/>
          <w:color w:val="000000"/>
          <w:sz w:val="28"/>
          <w:szCs w:val="28"/>
        </w:rPr>
        <w:t xml:space="preserve"> ПОЯСА ЛАГОНАКСКОГО НАГОРЬЯ</w:t>
      </w:r>
    </w:p>
    <w:p w:rsidR="0077069C" w:rsidRDefault="0077069C" w:rsidP="0077069C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В последние десятилетия непродуманная хозяйственная деятельность человека приводит к деградации лесных сообществ. Данное обстоятельство диктует необходимость разработки и реализацию соответствующих природоохранных мероприятий, основанных на комплексном эколого-географическом анализе природопользования, предполагающих выявление степени влияния окружающей среды и антропогенного фактора на лесные фитоценозы.</w:t>
      </w:r>
    </w:p>
    <w:p w:rsidR="0077069C" w:rsidRDefault="0077069C" w:rsidP="007706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После завершения Олимпийских игр, организация которых прошла на  высочайшем уровне, целый ряд экологических проблем затронул особо ценные, уникальные территории Краснодарского края. С вечнозеленым декоративным самшитом в 2012 году из Италии была завезена самшитовая огневка, которая нанесла непоправимый вред естественным и озеленительным насаждениям  самшита 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колхидского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в крае [Рябов, 2015].</w:t>
      </w:r>
    </w:p>
    <w:p w:rsidR="0077069C" w:rsidRDefault="0077069C" w:rsidP="007706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В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горно-лесном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поясе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Лагонакского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нагорья, в административных границах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Мезмайской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сельской администрации, все естественные насаждения самшита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колхидского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,  которым огневка  самшитовая  </w:t>
      </w:r>
      <w:r>
        <w:rPr>
          <w:rFonts w:ascii="Times New Roman" w:hAnsi="Times New Roman" w:cs="Times New Roman"/>
          <w:sz w:val="28"/>
          <w:szCs w:val="28"/>
        </w:rPr>
        <w:t xml:space="preserve">нанесла серьезные повреждения,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сосредоточены в </w:t>
      </w:r>
      <w:r>
        <w:rPr>
          <w:rFonts w:ascii="Times New Roman" w:hAnsi="Times New Roman" w:cs="Times New Roman"/>
          <w:sz w:val="28"/>
          <w:szCs w:val="28"/>
        </w:rPr>
        <w:t xml:space="preserve">бассейне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Курджипс</w:t>
      </w:r>
      <w:proofErr w:type="spellEnd"/>
      <w:r>
        <w:rPr>
          <w:rFonts w:ascii="Times New Roman" w:hAnsi="Times New Roman" w:cs="Times New Roman"/>
          <w:sz w:val="28"/>
          <w:szCs w:val="28"/>
        </w:rPr>
        <w:t>.  Эта территория не испытала резких смен климата и поэтому сохранила остатки древних лесных фитоценозов с неизменной структурой и составом, является местом произрастания большинства третичных реликтов.</w:t>
      </w:r>
    </w:p>
    <w:p w:rsidR="0077069C" w:rsidRDefault="0077069C" w:rsidP="007706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 xml:space="preserve">Массовое размножение самшитовой огневки, которую в Россию завезли из Италии, привело к сплошной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дефолизации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культурных насаждений самшита в Краснодарском крае уже в 2013 году.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 Сплошная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дефолизация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растений гусеницами самшитовой огневки, ее способность формировать 3 – 4 генерации за один год,  привести к гибели значительной части самшита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колхидского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[Щуров, 2014].</w:t>
      </w:r>
    </w:p>
    <w:p w:rsidR="0077069C" w:rsidRDefault="0077069C" w:rsidP="0077069C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К моменту интенсивного нанесения повреждений особенности биологии вредителя в новых местах обитания еще не были изучены, не были применены меры защиты, что позволило огневке быстро распространиться по ареалу самшита и  нанести вред естественным древостоям  [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Гниненко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др</w:t>
      </w:r>
      <w:proofErr w:type="spellEnd"/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>, 2014].</w:t>
      </w:r>
    </w:p>
    <w:p w:rsidR="0077069C" w:rsidRDefault="0077069C" w:rsidP="0077069C">
      <w:pPr>
        <w:pStyle w:val="a5"/>
        <w:shd w:val="clear" w:color="auto" w:fill="FFFFFF" w:themeFill="background1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Самшит </w:t>
      </w:r>
      <w:proofErr w:type="spellStart"/>
      <w:r>
        <w:rPr>
          <w:sz w:val="28"/>
          <w:szCs w:val="28"/>
        </w:rPr>
        <w:t>колхидский</w:t>
      </w:r>
      <w:proofErr w:type="spellEnd"/>
      <w:r>
        <w:rPr>
          <w:sz w:val="28"/>
          <w:szCs w:val="28"/>
        </w:rPr>
        <w:t xml:space="preserve"> произрастает в различных  ассоциациях, характерных для территории, где проходили исследования. Согласно описаниям фитоценозов, предложенных А.П. </w:t>
      </w:r>
      <w:proofErr w:type="spellStart"/>
      <w:r>
        <w:rPr>
          <w:sz w:val="28"/>
          <w:szCs w:val="28"/>
        </w:rPr>
        <w:t>Тильба</w:t>
      </w:r>
      <w:proofErr w:type="spellEnd"/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[1981] и данным проведенных исследований, наиболее распространенными являются </w:t>
      </w:r>
      <w:proofErr w:type="spellStart"/>
      <w:proofErr w:type="gramStart"/>
      <w:r>
        <w:rPr>
          <w:color w:val="000000"/>
          <w:sz w:val="28"/>
          <w:szCs w:val="28"/>
        </w:rPr>
        <w:t>пихтово</w:t>
      </w:r>
      <w:proofErr w:type="spellEnd"/>
      <w:r>
        <w:rPr>
          <w:color w:val="000000"/>
          <w:sz w:val="28"/>
          <w:szCs w:val="28"/>
        </w:rPr>
        <w:t xml:space="preserve"> – буковые</w:t>
      </w:r>
      <w:proofErr w:type="gramEnd"/>
      <w:r>
        <w:rPr>
          <w:color w:val="000000"/>
          <w:sz w:val="28"/>
          <w:szCs w:val="28"/>
        </w:rPr>
        <w:t xml:space="preserve"> ассоциации.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Они покрывают обычно склоны, где бурая лесная почва, будучи хорошо дренированной, остается в течение большей части вегетационного периода достаточно влажной. Высокие, до 50 м и более, пихты господствуют в первом древесном ярусе. Второй ярус образован буком и липой. Кроны почти сплошь затеняют почву. Подлеска нет. Травяной покров негустой, состоит в основном из овсяницы, изредка встречаются различные виды разнотравья - валериана </w:t>
      </w:r>
      <w:proofErr w:type="spellStart"/>
      <w:r>
        <w:rPr>
          <w:color w:val="000000"/>
          <w:sz w:val="28"/>
          <w:szCs w:val="28"/>
        </w:rPr>
        <w:t>чесночницелистная</w:t>
      </w:r>
      <w:proofErr w:type="spellEnd"/>
      <w:r>
        <w:rPr>
          <w:color w:val="000000"/>
          <w:sz w:val="28"/>
          <w:szCs w:val="28"/>
        </w:rPr>
        <w:t xml:space="preserve">, купена многоцветковая, фиалка лесная, и др. </w:t>
      </w:r>
    </w:p>
    <w:p w:rsidR="0077069C" w:rsidRDefault="0077069C" w:rsidP="0077069C">
      <w:pPr>
        <w:pStyle w:val="justifyfull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>
        <w:rPr>
          <w:rStyle w:val="a8"/>
          <w:rFonts w:eastAsiaTheme="majorEastAsia"/>
          <w:b w:val="0"/>
          <w:color w:val="000000"/>
          <w:sz w:val="28"/>
          <w:szCs w:val="28"/>
        </w:rPr>
        <w:t xml:space="preserve">Буково-пихтовые ассоциации характеризуются тем, что эти породы </w:t>
      </w:r>
      <w:r>
        <w:rPr>
          <w:color w:val="000000"/>
          <w:sz w:val="28"/>
          <w:szCs w:val="28"/>
        </w:rPr>
        <w:t xml:space="preserve">участвуют в формировании первого и второго древесного яруса. Количественно пихта преобладает, но здесь обычно не достигает такого хорошего развития, как в пихтовых лесах. Растут на освещенных склонах, покрытых бурыми лесными, слабо оподзоленными, относительно сухими почвами, развитыми на глинистых сланцах и песчаниках, с подлеском из падуба или черники кавказской. Такие леса в бассейне реки </w:t>
      </w:r>
      <w:proofErr w:type="spellStart"/>
      <w:r>
        <w:rPr>
          <w:color w:val="000000"/>
          <w:sz w:val="28"/>
          <w:szCs w:val="28"/>
        </w:rPr>
        <w:t>Курджипс</w:t>
      </w:r>
      <w:proofErr w:type="spellEnd"/>
      <w:r>
        <w:rPr>
          <w:color w:val="000000"/>
          <w:sz w:val="28"/>
          <w:szCs w:val="28"/>
        </w:rPr>
        <w:t xml:space="preserve"> занимают полосу в пределах от 900 до 1100 м над уровнем моря. Падубовый буково-пихтовый лес приурочен к нижней части этой полосы, а черничный - к верхнему ее пределу. В подлеске, кроме названных кустарников, встречаются лавровишня, рододендроны и самшит. Травянистый ярус редкий, состоит из обычных лесных видов: купена лекарственная, овсяница кавказская и др. </w:t>
      </w:r>
    </w:p>
    <w:p w:rsidR="0077069C" w:rsidRDefault="0077069C" w:rsidP="0077069C">
      <w:pPr>
        <w:pStyle w:val="justifyfull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</w:p>
    <w:p w:rsidR="0077069C" w:rsidRDefault="0077069C" w:rsidP="0077069C">
      <w:pPr>
        <w:pStyle w:val="justifyfull"/>
        <w:shd w:val="clear" w:color="auto" w:fill="FFFFFF" w:themeFill="background1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476500" cy="3009900"/>
            <wp:effectExtent l="19050" t="0" r="0" b="0"/>
            <wp:docPr id="13" name="Рисунок 1" descr="20201115_123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201115_12340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t xml:space="preserve">                     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2343150" cy="3009900"/>
            <wp:effectExtent l="19050" t="0" r="0" b="0"/>
            <wp:docPr id="12" name="Рисунок 1" descr="20201115_123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0201115_12340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69C" w:rsidRDefault="0077069C" w:rsidP="0077069C">
      <w:pPr>
        <w:pStyle w:val="justifyfull"/>
        <w:shd w:val="clear" w:color="auto" w:fill="FFFFFF" w:themeFill="background1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>
        <w:rPr>
          <w:sz w:val="28"/>
          <w:szCs w:val="28"/>
        </w:rPr>
        <w:t>Рис. 1-2.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Типичные места произрастания </w:t>
      </w:r>
      <w:proofErr w:type="gramStart"/>
      <w:r>
        <w:rPr>
          <w:sz w:val="28"/>
          <w:szCs w:val="28"/>
        </w:rPr>
        <w:t>естественных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самшитников</w:t>
      </w:r>
      <w:proofErr w:type="spellEnd"/>
    </w:p>
    <w:p w:rsidR="0077069C" w:rsidRDefault="0077069C" w:rsidP="0077069C">
      <w:pPr>
        <w:pStyle w:val="a5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На пологих увлажненных склонах небольшими участками встречаются папоротниковые буково-пихтовые ассоциации. Они отличаются сомкнутостью крон 45-50-метровых деревьев бука и пихты. Подлеска нет, лишь кое-где встречаются куртины рододендрона понтийского и отдельные кусты бересклета широколистного. Травяной покров, высокий и густой, состоит из папоротников. Других трав немного (бальзамин недотрога, ясменник душистый и др.), и они не нарушают общего аспекта, образуемого папоротниками. Папоротниковые буково-пихтовые леса не занимают большой площади.</w:t>
      </w:r>
    </w:p>
    <w:p w:rsidR="0077069C" w:rsidRDefault="0077069C" w:rsidP="0077069C">
      <w:pPr>
        <w:pStyle w:val="a5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В долине реки </w:t>
      </w:r>
      <w:proofErr w:type="spellStart"/>
      <w:r>
        <w:rPr>
          <w:color w:val="000000"/>
          <w:sz w:val="28"/>
          <w:szCs w:val="28"/>
        </w:rPr>
        <w:t>Курджипс</w:t>
      </w:r>
      <w:proofErr w:type="spellEnd"/>
      <w:r>
        <w:rPr>
          <w:color w:val="000000"/>
          <w:sz w:val="28"/>
          <w:szCs w:val="28"/>
        </w:rPr>
        <w:t xml:space="preserve">, на ее возвышенных сглаженных террасах можно встретить грабово-буковые ассоциации с самшитом. Первый ярус леса образован буком с примесью клена, ясеня, ильма и липы; во втором - граб с кленами (полевым и красивым), берестом и тисом; третий ярус состоит из самшита. Подлесок в таком лесу разнообразен:  </w:t>
      </w:r>
      <w:proofErr w:type="spellStart"/>
      <w:r>
        <w:rPr>
          <w:color w:val="000000"/>
          <w:sz w:val="28"/>
          <w:szCs w:val="28"/>
        </w:rPr>
        <w:t>клекачка</w:t>
      </w:r>
      <w:proofErr w:type="spellEnd"/>
      <w:r>
        <w:rPr>
          <w:color w:val="000000"/>
          <w:sz w:val="28"/>
          <w:szCs w:val="28"/>
        </w:rPr>
        <w:t xml:space="preserve">, падуб, лавровишня, бузина, лещина, бересклет. Лес перевит лианами, обычными для </w:t>
      </w:r>
      <w:proofErr w:type="spellStart"/>
      <w:r>
        <w:rPr>
          <w:color w:val="000000"/>
          <w:sz w:val="28"/>
          <w:szCs w:val="28"/>
        </w:rPr>
        <w:t>колхидского</w:t>
      </w:r>
      <w:proofErr w:type="spellEnd"/>
      <w:r>
        <w:rPr>
          <w:color w:val="000000"/>
          <w:sz w:val="28"/>
          <w:szCs w:val="28"/>
        </w:rPr>
        <w:t xml:space="preserve"> леса. Травяной   покров развит только в осветленных местах и состоит из лесных теневыносливых видов: окопник, подбел, морозник, сныть, виды осок, волжанка, а из папоротников - кочедыжник женский и </w:t>
      </w:r>
      <w:proofErr w:type="spellStart"/>
      <w:r>
        <w:rPr>
          <w:color w:val="000000"/>
          <w:sz w:val="28"/>
          <w:szCs w:val="28"/>
        </w:rPr>
        <w:t>листовик</w:t>
      </w:r>
      <w:proofErr w:type="spellEnd"/>
      <w:r>
        <w:rPr>
          <w:color w:val="000000"/>
          <w:sz w:val="28"/>
          <w:szCs w:val="28"/>
        </w:rPr>
        <w:t xml:space="preserve"> сколопендровый. В таком лесу можно встретить и отдельные деревья тиса. </w:t>
      </w:r>
    </w:p>
    <w:p w:rsidR="0077069C" w:rsidRDefault="0077069C" w:rsidP="0077069C">
      <w:pPr>
        <w:pStyle w:val="a5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На хорошо дренированных крутых склонах, покрытых неразвитой перегнойно-карбонатной почвой, растут мшистые самшитовые ассоциации. В этих необычных для самшита условиях он образует почти чистые заросли.  Самшит растет очень медленно, образует редкий древостой, достигая в столетнем возрасте не более 5 м высоты и 5-8 см в диаметре, встречаются деревья высотой  12 м</w:t>
      </w:r>
      <w:proofErr w:type="gramStart"/>
      <w:r>
        <w:rPr>
          <w:color w:val="000000"/>
          <w:sz w:val="28"/>
          <w:szCs w:val="28"/>
        </w:rPr>
        <w:t xml:space="preserve"> ,</w:t>
      </w:r>
      <w:proofErr w:type="gramEnd"/>
      <w:r>
        <w:rPr>
          <w:color w:val="000000"/>
          <w:sz w:val="28"/>
          <w:szCs w:val="28"/>
        </w:rPr>
        <w:t xml:space="preserve"> диаметр – 24-28 см. Под его пологом почти не остается места для подлеска, лишь кое-где встречается единичная примесь бирючины. Наземный покров представлен в основном мхами, они пятнами покрывают поверхность почвы. Травянистых растений очень мало, мшистый самшитовый лес имеет почвозащитное значение.</w:t>
      </w:r>
    </w:p>
    <w:p w:rsidR="0077069C" w:rsidRDefault="0077069C" w:rsidP="0077069C">
      <w:pPr>
        <w:pStyle w:val="a5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По балкам и у ручьев куртинами растет молодняк самшита, а кое-где </w:t>
      </w:r>
      <w:proofErr w:type="spellStart"/>
      <w:r>
        <w:rPr>
          <w:color w:val="000000"/>
          <w:sz w:val="28"/>
          <w:szCs w:val="28"/>
        </w:rPr>
        <w:t>насклонах</w:t>
      </w:r>
      <w:proofErr w:type="spellEnd"/>
      <w:r>
        <w:rPr>
          <w:color w:val="000000"/>
          <w:sz w:val="28"/>
          <w:szCs w:val="28"/>
        </w:rPr>
        <w:t xml:space="preserve"> встречается подрост тиса, не только среди лавровишневого подлеска, но и под зарослями кустарников. Верхний ярус негустой, образован ясенем, грабом, липой и ольхой. Эти значительные по занимаемой площади фитоценозы, растущие на </w:t>
      </w:r>
      <w:proofErr w:type="spellStart"/>
      <w:r>
        <w:rPr>
          <w:color w:val="000000"/>
          <w:sz w:val="28"/>
          <w:szCs w:val="28"/>
        </w:rPr>
        <w:t>межбалочных</w:t>
      </w:r>
      <w:proofErr w:type="spellEnd"/>
      <w:r>
        <w:rPr>
          <w:color w:val="000000"/>
          <w:sz w:val="28"/>
          <w:szCs w:val="28"/>
        </w:rPr>
        <w:t xml:space="preserve"> водоразделах, на южных и юго-западных склонах относятся к </w:t>
      </w:r>
      <w:proofErr w:type="spellStart"/>
      <w:r>
        <w:rPr>
          <w:color w:val="000000"/>
          <w:sz w:val="28"/>
          <w:szCs w:val="28"/>
        </w:rPr>
        <w:t>самшитово-ясеневым</w:t>
      </w:r>
      <w:proofErr w:type="spellEnd"/>
      <w:r>
        <w:rPr>
          <w:color w:val="000000"/>
          <w:sz w:val="28"/>
          <w:szCs w:val="28"/>
        </w:rPr>
        <w:t xml:space="preserve"> ассоциациям.</w:t>
      </w:r>
    </w:p>
    <w:p w:rsidR="0077069C" w:rsidRDefault="0077069C" w:rsidP="0077069C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В результате быстрого распространения и активного питания в течение 2014-2015 гг. гусеницы самшитовой огневки нанесли очень сильные повреждения самшиту на многих лесных участках Краснодарского края, что стало началом массовой гибели естественных древостоев самшита.</w:t>
      </w:r>
      <w:r>
        <w:rPr>
          <w:sz w:val="28"/>
          <w:szCs w:val="28"/>
        </w:rPr>
        <w:t xml:space="preserve"> В 2015 году инвазия </w:t>
      </w:r>
      <w:r>
        <w:rPr>
          <w:color w:val="000000"/>
          <w:sz w:val="28"/>
          <w:szCs w:val="28"/>
        </w:rPr>
        <w:t xml:space="preserve">самшитовой огневки охватила </w:t>
      </w:r>
      <w:proofErr w:type="spellStart"/>
      <w:r>
        <w:rPr>
          <w:color w:val="000000"/>
          <w:sz w:val="28"/>
          <w:szCs w:val="28"/>
        </w:rPr>
        <w:t>самшитники</w:t>
      </w:r>
      <w:proofErr w:type="spellEnd"/>
      <w:r>
        <w:rPr>
          <w:color w:val="000000"/>
          <w:sz w:val="28"/>
          <w:szCs w:val="28"/>
        </w:rPr>
        <w:t xml:space="preserve"> Республики Адыгея и </w:t>
      </w:r>
      <w:proofErr w:type="spellStart"/>
      <w:r>
        <w:rPr>
          <w:color w:val="000000"/>
          <w:sz w:val="28"/>
          <w:szCs w:val="28"/>
        </w:rPr>
        <w:t>Лагонакского</w:t>
      </w:r>
      <w:proofErr w:type="spellEnd"/>
      <w:r>
        <w:rPr>
          <w:color w:val="000000"/>
          <w:sz w:val="28"/>
          <w:szCs w:val="28"/>
        </w:rPr>
        <w:t xml:space="preserve"> нагорья. </w:t>
      </w:r>
    </w:p>
    <w:p w:rsidR="0077069C" w:rsidRDefault="0077069C" w:rsidP="0077069C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В середине июля 2015 года огневка появилась в уникальных самшитовых насаждениях вдоль берегов реки </w:t>
      </w:r>
      <w:proofErr w:type="spellStart"/>
      <w:r>
        <w:rPr>
          <w:color w:val="000000"/>
          <w:sz w:val="28"/>
          <w:szCs w:val="28"/>
        </w:rPr>
        <w:t>Курджипс</w:t>
      </w:r>
      <w:proofErr w:type="spellEnd"/>
      <w:r>
        <w:rPr>
          <w:color w:val="000000"/>
          <w:sz w:val="28"/>
          <w:szCs w:val="28"/>
        </w:rPr>
        <w:t xml:space="preserve">, что в последствии привело </w:t>
      </w:r>
      <w:proofErr w:type="gramStart"/>
      <w:r>
        <w:rPr>
          <w:color w:val="000000"/>
          <w:sz w:val="28"/>
          <w:szCs w:val="28"/>
        </w:rPr>
        <w:t>к</w:t>
      </w:r>
      <w:proofErr w:type="gramEnd"/>
      <w:r>
        <w:rPr>
          <w:color w:val="000000"/>
          <w:sz w:val="28"/>
          <w:szCs w:val="28"/>
        </w:rPr>
        <w:t xml:space="preserve"> полной </w:t>
      </w:r>
      <w:proofErr w:type="spellStart"/>
      <w:r>
        <w:rPr>
          <w:color w:val="000000"/>
          <w:sz w:val="28"/>
          <w:szCs w:val="28"/>
        </w:rPr>
        <w:t>дефолизации</w:t>
      </w:r>
      <w:proofErr w:type="spellEnd"/>
      <w:r>
        <w:rPr>
          <w:color w:val="000000"/>
          <w:sz w:val="28"/>
          <w:szCs w:val="28"/>
        </w:rPr>
        <w:t xml:space="preserve"> растений самшита на данной территории.</w:t>
      </w:r>
    </w:p>
    <w:p w:rsidR="0077069C" w:rsidRDefault="0077069C" w:rsidP="00A40BAD">
      <w:pPr>
        <w:pStyle w:val="a6"/>
        <w:spacing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</w:t>
      </w:r>
      <w:r w:rsidR="00A40BAD">
        <w:rPr>
          <w:rFonts w:ascii="Times New Roman" w:hAnsi="Times New Roman"/>
          <w:i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Состояние самшита в древостоях, поврежденных гусеницами самшитовой огневки в ходе питания 2015-2016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гг</w:t>
      </w:r>
      <w:proofErr w:type="spellEnd"/>
      <w:proofErr w:type="gramEnd"/>
    </w:p>
    <w:tbl>
      <w:tblPr>
        <w:tblStyle w:val="a7"/>
        <w:tblW w:w="0" w:type="auto"/>
        <w:tblInd w:w="108" w:type="dxa"/>
        <w:tblLook w:val="04A0"/>
      </w:tblPr>
      <w:tblGrid>
        <w:gridCol w:w="2127"/>
        <w:gridCol w:w="1593"/>
        <w:gridCol w:w="1914"/>
        <w:gridCol w:w="1914"/>
        <w:gridCol w:w="1915"/>
      </w:tblGrid>
      <w:tr w:rsidR="0077069C" w:rsidTr="0077069C">
        <w:trPr>
          <w:trHeight w:val="390"/>
        </w:trPr>
        <w:tc>
          <w:tcPr>
            <w:tcW w:w="212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Место учета</w:t>
            </w:r>
          </w:p>
        </w:tc>
        <w:tc>
          <w:tcPr>
            <w:tcW w:w="159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Общее</w:t>
            </w:r>
          </w:p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число </w:t>
            </w:r>
          </w:p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учтенных деревьев</w:t>
            </w:r>
          </w:p>
        </w:tc>
        <w:tc>
          <w:tcPr>
            <w:tcW w:w="574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Состояние самшита, % от общего числа учтенных деревьев</w:t>
            </w:r>
          </w:p>
        </w:tc>
      </w:tr>
      <w:tr w:rsidR="0077069C" w:rsidTr="0077069C">
        <w:trPr>
          <w:trHeight w:val="750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7069C" w:rsidRDefault="007706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7069C" w:rsidRDefault="007706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Дефолиация около 50%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Дефолиация от 50% до 75%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Дефолиация около 100%</w:t>
            </w:r>
          </w:p>
        </w:tc>
      </w:tr>
      <w:tr w:rsidR="0077069C" w:rsidTr="0077069C">
        <w:trPr>
          <w:trHeight w:val="240"/>
        </w:trPr>
        <w:tc>
          <w:tcPr>
            <w:tcW w:w="21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Площадка №1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112</w:t>
            </w:r>
          </w:p>
        </w:tc>
      </w:tr>
      <w:tr w:rsidR="0077069C" w:rsidTr="0077069C">
        <w:trPr>
          <w:trHeight w:val="228"/>
        </w:trPr>
        <w:tc>
          <w:tcPr>
            <w:tcW w:w="21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Площадка №2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152</w:t>
            </w:r>
          </w:p>
        </w:tc>
      </w:tr>
      <w:tr w:rsidR="0077069C" w:rsidTr="0077069C">
        <w:trPr>
          <w:trHeight w:val="240"/>
        </w:trPr>
        <w:tc>
          <w:tcPr>
            <w:tcW w:w="21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Площадка №3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</w:t>
            </w:r>
          </w:p>
        </w:tc>
      </w:tr>
      <w:tr w:rsidR="0077069C" w:rsidTr="0077069C">
        <w:trPr>
          <w:trHeight w:val="240"/>
        </w:trPr>
        <w:tc>
          <w:tcPr>
            <w:tcW w:w="21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Площадка №4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103</w:t>
            </w:r>
          </w:p>
        </w:tc>
      </w:tr>
      <w:tr w:rsidR="0077069C" w:rsidTr="0077069C">
        <w:trPr>
          <w:trHeight w:val="285"/>
        </w:trPr>
        <w:tc>
          <w:tcPr>
            <w:tcW w:w="212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Площадка №5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118</w:t>
            </w:r>
          </w:p>
        </w:tc>
      </w:tr>
    </w:tbl>
    <w:p w:rsidR="0077069C" w:rsidRDefault="0077069C" w:rsidP="0077069C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77069C" w:rsidRDefault="0077069C" w:rsidP="0077069C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Обследованием установлено, что по балкам и у ручьев, где куртинами рос молодняк самшита, погиб весь подрост самшита, молодые самшитовые деревья визуально без признаков восстанавливающейся листвы, с признаками сильного повреждения коры. </w:t>
      </w:r>
    </w:p>
    <w:p w:rsidR="0077069C" w:rsidRDefault="0077069C" w:rsidP="0077069C">
      <w:pPr>
        <w:pStyle w:val="a5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333750" cy="2914650"/>
            <wp:effectExtent l="19050" t="0" r="0" b="0"/>
            <wp:docPr id="11" name="Рисунок 4" descr="20201115_12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20201115_12074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69C" w:rsidRDefault="0077069C" w:rsidP="0077069C">
      <w:pPr>
        <w:pStyle w:val="a6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3. Погибшие деревья самшита, признаков восстановления листвы не обнаружено</w:t>
      </w:r>
    </w:p>
    <w:p w:rsidR="0077069C" w:rsidRDefault="0077069C" w:rsidP="0077069C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Встречаются единичные экземпляры с восстанавливающейся листвой среди молодых куртин самшита, на деревьях с очень сильно поврежденной корой. Кроме деревьев самшита в сильной степени пострадал и его подрост, все особи оказались погибшими. </w:t>
      </w:r>
    </w:p>
    <w:p w:rsidR="0077069C" w:rsidRDefault="0077069C" w:rsidP="0077069C">
      <w:pPr>
        <w:pStyle w:val="a5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409950" cy="3305175"/>
            <wp:effectExtent l="19050" t="0" r="0" b="0"/>
            <wp:docPr id="10" name="Рисунок 10" descr="20201115_125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20201115_12585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69C" w:rsidRDefault="0077069C" w:rsidP="0077069C">
      <w:pPr>
        <w:pStyle w:val="a6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4.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Восстановление листвы на ветвях самшита, на которых листва была полностью объедена, кора сильно пострадала</w:t>
      </w:r>
    </w:p>
    <w:p w:rsidR="0077069C" w:rsidRDefault="0077069C" w:rsidP="0077069C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Из 623 обследованных деревьев после </w:t>
      </w:r>
      <w:proofErr w:type="gramStart"/>
      <w:r>
        <w:rPr>
          <w:color w:val="000000"/>
          <w:sz w:val="28"/>
          <w:szCs w:val="28"/>
        </w:rPr>
        <w:t>полной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дефолизации</w:t>
      </w:r>
      <w:proofErr w:type="spellEnd"/>
      <w:r>
        <w:rPr>
          <w:color w:val="000000"/>
          <w:sz w:val="28"/>
          <w:szCs w:val="28"/>
        </w:rPr>
        <w:t xml:space="preserve"> крон восстановительную листву смогла дать только незначительная часть. </w:t>
      </w:r>
    </w:p>
    <w:p w:rsidR="00A40BAD" w:rsidRDefault="00A40BAD" w:rsidP="00A40BAD">
      <w:pPr>
        <w:pStyle w:val="a5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77069C" w:rsidRPr="00A40BAD" w:rsidRDefault="0077069C" w:rsidP="00A40BAD">
      <w:pPr>
        <w:pStyle w:val="a5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Таблица 2</w:t>
      </w:r>
      <w:r w:rsidR="00A40BAD"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 xml:space="preserve">Состояние самшита на </w:t>
      </w:r>
      <w:r w:rsidR="00A40BAD">
        <w:rPr>
          <w:color w:val="000000"/>
          <w:sz w:val="28"/>
          <w:szCs w:val="28"/>
        </w:rPr>
        <w:t>пробных площадках осенью 2020 г</w:t>
      </w:r>
    </w:p>
    <w:tbl>
      <w:tblPr>
        <w:tblW w:w="949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/>
      </w:tblPr>
      <w:tblGrid>
        <w:gridCol w:w="1339"/>
        <w:gridCol w:w="3541"/>
        <w:gridCol w:w="1503"/>
        <w:gridCol w:w="3112"/>
      </w:tblGrid>
      <w:tr w:rsidR="0077069C" w:rsidTr="0077069C">
        <w:trPr>
          <w:trHeight w:val="225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Категория состояния самшита</w:t>
            </w:r>
          </w:p>
        </w:tc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Число </w:t>
            </w:r>
          </w:p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деревьев,</w:t>
            </w:r>
          </w:p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1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Доля деревьев </w:t>
            </w:r>
            <w:proofErr w:type="gramStart"/>
            <w:r>
              <w:rPr>
                <w:color w:val="000000"/>
                <w:sz w:val="28"/>
                <w:szCs w:val="28"/>
              </w:rPr>
              <w:t>данной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</w:t>
            </w:r>
          </w:p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категории, % общего числа учтенных деревьев</w:t>
            </w:r>
          </w:p>
        </w:tc>
      </w:tr>
      <w:tr w:rsidR="0077069C" w:rsidTr="0077069C">
        <w:trPr>
          <w:trHeight w:val="243"/>
        </w:trPr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№</w:t>
            </w:r>
          </w:p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категории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краткое описание</w:t>
            </w:r>
          </w:p>
        </w:tc>
        <w:tc>
          <w:tcPr>
            <w:tcW w:w="15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69C" w:rsidRDefault="007706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31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7069C" w:rsidRDefault="007706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7069C" w:rsidTr="0077069C">
        <w:trPr>
          <w:trHeight w:val="213"/>
        </w:trPr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Без признаков повреждения крон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77069C" w:rsidTr="0077069C">
        <w:trPr>
          <w:trHeight w:val="855"/>
        </w:trPr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Листва в кронах объедена не более чем на 50%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77069C" w:rsidTr="0077069C">
        <w:trPr>
          <w:trHeight w:val="579"/>
        </w:trPr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Листва в кронах объедена на 50 – 75%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77069C" w:rsidTr="0077069C">
        <w:trPr>
          <w:trHeight w:val="255"/>
        </w:trPr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Листва в кронах объедена на 100%, с новой листвой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2.25</w:t>
            </w:r>
          </w:p>
        </w:tc>
      </w:tr>
      <w:tr w:rsidR="0077069C" w:rsidTr="0077069C">
        <w:trPr>
          <w:trHeight w:val="501"/>
        </w:trPr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Листва в кронах объедена на 100%, без новой листвы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609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069C" w:rsidRDefault="0077069C">
            <w:pPr>
              <w:pStyle w:val="a5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97.75</w:t>
            </w:r>
          </w:p>
        </w:tc>
      </w:tr>
    </w:tbl>
    <w:p w:rsidR="0077069C" w:rsidRDefault="0077069C" w:rsidP="0077069C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77069C" w:rsidRDefault="0077069C" w:rsidP="0077069C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Обследование выявило, что после полной дефолиации смогли начать восстановление фотосинтезирующего аппарата </w:t>
      </w:r>
      <w:proofErr w:type="gramStart"/>
      <w:r>
        <w:rPr>
          <w:rFonts w:ascii="Times New Roman" w:hAnsi="Times New Roman"/>
          <w:sz w:val="28"/>
          <w:szCs w:val="28"/>
        </w:rPr>
        <w:t>деревья</w:t>
      </w:r>
      <w:proofErr w:type="gramEnd"/>
      <w:r>
        <w:rPr>
          <w:rFonts w:ascii="Times New Roman" w:hAnsi="Times New Roman"/>
          <w:sz w:val="28"/>
          <w:szCs w:val="28"/>
        </w:rPr>
        <w:t xml:space="preserve"> диаметр ствола которых около 10 см и более.</w:t>
      </w:r>
    </w:p>
    <w:p w:rsidR="0077069C" w:rsidRDefault="0077069C" w:rsidP="0077069C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676525" cy="3181350"/>
            <wp:effectExtent l="19050" t="0" r="9525" b="0"/>
            <wp:docPr id="9" name="Рисунок 13" descr="20201115_124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20201115_12483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524125" cy="3181350"/>
            <wp:effectExtent l="19050" t="0" r="9525" b="0"/>
            <wp:docPr id="1" name="Рисунок 15" descr="20201115_123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20201115_1238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69C" w:rsidRDefault="0077069C" w:rsidP="0077069C">
      <w:pPr>
        <w:pStyle w:val="a6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 5- 6.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Восстановление листвы на ветвях самшита, на которых листва была полностью объедена, но кора не пострадала</w:t>
      </w:r>
    </w:p>
    <w:p w:rsidR="0077069C" w:rsidRDefault="0077069C" w:rsidP="0077069C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77069C" w:rsidRDefault="0077069C" w:rsidP="0077069C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Это самшиты, возраст которых 100 и более лет. Наблюдения поздней осенью показали, что деревья </w:t>
      </w:r>
      <w:proofErr w:type="gramStart"/>
      <w:r>
        <w:rPr>
          <w:rFonts w:ascii="Times New Roman" w:hAnsi="Times New Roman"/>
          <w:sz w:val="28"/>
          <w:szCs w:val="28"/>
        </w:rPr>
        <w:t>самшита</w:t>
      </w:r>
      <w:proofErr w:type="gramEnd"/>
      <w:r>
        <w:rPr>
          <w:rFonts w:ascii="Times New Roman" w:hAnsi="Times New Roman"/>
          <w:sz w:val="28"/>
          <w:szCs w:val="28"/>
        </w:rPr>
        <w:t xml:space="preserve"> на которых появилась восстановительная листва ушли на зимовку без признаков повреждения листвы гусеницами огневки. Однако на многих ранее </w:t>
      </w:r>
      <w:proofErr w:type="spellStart"/>
      <w:r>
        <w:rPr>
          <w:rFonts w:ascii="Times New Roman" w:hAnsi="Times New Roman"/>
          <w:sz w:val="28"/>
          <w:szCs w:val="28"/>
        </w:rPr>
        <w:t>дефолированных</w:t>
      </w:r>
      <w:proofErr w:type="spellEnd"/>
      <w:r>
        <w:rPr>
          <w:rFonts w:ascii="Times New Roman" w:hAnsi="Times New Roman"/>
          <w:sz w:val="28"/>
          <w:szCs w:val="28"/>
        </w:rPr>
        <w:t xml:space="preserve"> экземплярах и в 2020 году восстановительная листва не пробудилась. Не удалось обнаружить  ни одного </w:t>
      </w:r>
      <w:proofErr w:type="spellStart"/>
      <w:r>
        <w:rPr>
          <w:rFonts w:ascii="Times New Roman" w:hAnsi="Times New Roman"/>
          <w:sz w:val="28"/>
          <w:szCs w:val="28"/>
        </w:rPr>
        <w:t>всхода</w:t>
      </w:r>
      <w:proofErr w:type="spellEnd"/>
      <w:r>
        <w:rPr>
          <w:rFonts w:ascii="Times New Roman" w:hAnsi="Times New Roman"/>
          <w:sz w:val="28"/>
          <w:szCs w:val="28"/>
        </w:rPr>
        <w:t xml:space="preserve"> или молодого самосевного  растения самшита.  Это показывает, что повреждения, нанесенные естественным насаждениям самшита </w:t>
      </w:r>
      <w:proofErr w:type="spellStart"/>
      <w:r>
        <w:rPr>
          <w:rFonts w:ascii="Times New Roman" w:hAnsi="Times New Roman"/>
          <w:sz w:val="28"/>
          <w:szCs w:val="28"/>
        </w:rPr>
        <w:t>колхидского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огневкой,  сопровождаются рядом крайне негативных последствий.</w:t>
      </w:r>
    </w:p>
    <w:p w:rsidR="00A40BAD" w:rsidRDefault="00A40BAD" w:rsidP="00A40BAD">
      <w:pPr>
        <w:pStyle w:val="a6"/>
        <w:spacing w:line="360" w:lineRule="auto"/>
        <w:rPr>
          <w:rFonts w:ascii="Times New Roman" w:hAnsi="Times New Roman"/>
          <w:sz w:val="28"/>
          <w:szCs w:val="28"/>
        </w:rPr>
      </w:pPr>
    </w:p>
    <w:p w:rsidR="0077069C" w:rsidRPr="00A40BAD" w:rsidRDefault="0077069C" w:rsidP="00A40BAD">
      <w:pPr>
        <w:pStyle w:val="a6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3</w:t>
      </w:r>
      <w:r w:rsidR="00A40BAD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Зависимость восстановления листвы от возраста деревьев</w:t>
      </w:r>
    </w:p>
    <w:tbl>
      <w:tblPr>
        <w:tblStyle w:val="a7"/>
        <w:tblW w:w="0" w:type="auto"/>
        <w:tblInd w:w="108" w:type="dxa"/>
        <w:tblLook w:val="04A0"/>
      </w:tblPr>
      <w:tblGrid>
        <w:gridCol w:w="2284"/>
        <w:gridCol w:w="2393"/>
        <w:gridCol w:w="2393"/>
        <w:gridCol w:w="2393"/>
      </w:tblGrid>
      <w:tr w:rsidR="0077069C" w:rsidTr="0077069C">
        <w:trPr>
          <w:trHeight w:val="228"/>
        </w:trPr>
        <w:tc>
          <w:tcPr>
            <w:tcW w:w="228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Диаметр ствола,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см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9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Общее число </w:t>
            </w:r>
          </w:p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учтенных деревьев, шт.</w:t>
            </w:r>
          </w:p>
        </w:tc>
        <w:tc>
          <w:tcPr>
            <w:tcW w:w="478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 том числе с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восстанавливающейся</w:t>
            </w:r>
            <w:proofErr w:type="gramEnd"/>
          </w:p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листвой</w:t>
            </w:r>
          </w:p>
        </w:tc>
      </w:tr>
      <w:tr w:rsidR="0077069C" w:rsidTr="0077069C">
        <w:trPr>
          <w:trHeight w:val="240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7069C" w:rsidRDefault="007706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7069C" w:rsidRDefault="0077069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% от числа </w:t>
            </w:r>
          </w:p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учтенных</w:t>
            </w:r>
          </w:p>
        </w:tc>
      </w:tr>
      <w:tr w:rsidR="0077069C" w:rsidTr="0077069C">
        <w:trPr>
          <w:trHeight w:val="183"/>
        </w:trPr>
        <w:tc>
          <w:tcPr>
            <w:tcW w:w="22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 0 до 5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327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77069C" w:rsidTr="0077069C">
        <w:trPr>
          <w:trHeight w:val="285"/>
        </w:trPr>
        <w:tc>
          <w:tcPr>
            <w:tcW w:w="22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 5 до 10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170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8.2</w:t>
            </w:r>
          </w:p>
        </w:tc>
      </w:tr>
      <w:tr w:rsidR="0077069C" w:rsidTr="0077069C">
        <w:trPr>
          <w:trHeight w:val="213"/>
        </w:trPr>
        <w:tc>
          <w:tcPr>
            <w:tcW w:w="228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 10 до 15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27.2</w:t>
            </w:r>
          </w:p>
        </w:tc>
      </w:tr>
      <w:tr w:rsidR="0077069C" w:rsidTr="0077069C">
        <w:trPr>
          <w:trHeight w:val="255"/>
        </w:trPr>
        <w:tc>
          <w:tcPr>
            <w:tcW w:w="22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Более 15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069C" w:rsidRDefault="0077069C">
            <w:pPr>
              <w:pStyle w:val="a6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32.4</w:t>
            </w:r>
          </w:p>
        </w:tc>
      </w:tr>
    </w:tbl>
    <w:p w:rsidR="0077069C" w:rsidRDefault="0077069C" w:rsidP="0077069C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</w:p>
    <w:p w:rsidR="0077069C" w:rsidRDefault="0077069C" w:rsidP="0077069C">
      <w:pPr>
        <w:pStyle w:val="a6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Фактически в настоящее время в лесах Краснодарского края произошла экологическая катастрофа, которая может привести к утрате уникальных лесных сообществ самшита </w:t>
      </w:r>
      <w:proofErr w:type="spellStart"/>
      <w:r>
        <w:rPr>
          <w:rFonts w:ascii="Times New Roman" w:hAnsi="Times New Roman"/>
          <w:sz w:val="28"/>
          <w:szCs w:val="28"/>
        </w:rPr>
        <w:t>колхидского</w:t>
      </w:r>
      <w:proofErr w:type="spellEnd"/>
      <w:r>
        <w:rPr>
          <w:rFonts w:ascii="Times New Roman" w:hAnsi="Times New Roman"/>
          <w:sz w:val="28"/>
          <w:szCs w:val="28"/>
        </w:rPr>
        <w:t>, занесенного в Красную книгу Краснодарского края.</w:t>
      </w:r>
    </w:p>
    <w:p w:rsidR="0077069C" w:rsidRDefault="0077069C" w:rsidP="0077069C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Человек может и должен учитывать, а также изучать влияние отдельных видов своей деятельности и выявлять в них и положительные, и отрицательные стороны, чтобы найти возможности и способы управлять ими и изменять их в желательном направлении. </w:t>
      </w:r>
    </w:p>
    <w:p w:rsidR="0077069C" w:rsidRDefault="0077069C" w:rsidP="007706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В настоящее время настоятельно необходимо сосредоточить внимание специалистов на детальном изучении особенностей биологии фитофага в новых для него местах обитания, на поиске эффективных средств защиты самшита от вредителя. Необходимо обеспечить комплексную биологическую защиту самшита в городских озеленительных посадках и в природных лесных массивах, создать условия постоянного поддержания численности огневки на низком, экологически безопасном уровне.</w:t>
      </w:r>
    </w:p>
    <w:p w:rsidR="0077069C" w:rsidRDefault="0077069C" w:rsidP="007706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Необходимо принять действенные меры по сохранению самшитовых фитоценозов, проводить постоянный мониторинг их состояния в целях своевременного принятия мер по их защите.</w:t>
      </w:r>
    </w:p>
    <w:p w:rsidR="0077069C" w:rsidRDefault="0077069C" w:rsidP="0077069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069C" w:rsidRDefault="0077069C" w:rsidP="0077069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источников</w:t>
      </w:r>
    </w:p>
    <w:p w:rsidR="0077069C" w:rsidRDefault="0077069C" w:rsidP="007706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7069C" w:rsidRDefault="0077069C" w:rsidP="0077069C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Гниненко</w:t>
      </w:r>
      <w:proofErr w:type="spellEnd"/>
      <w:r>
        <w:rPr>
          <w:rFonts w:ascii="Times New Roman" w:hAnsi="Times New Roman"/>
          <w:sz w:val="28"/>
          <w:szCs w:val="28"/>
        </w:rPr>
        <w:t xml:space="preserve">, Ю. И., Ширяева Н.В., Щуров В.И. Самшитовая огневка – новый </w:t>
      </w:r>
      <w:proofErr w:type="spellStart"/>
      <w:r>
        <w:rPr>
          <w:rFonts w:ascii="Times New Roman" w:hAnsi="Times New Roman"/>
          <w:sz w:val="28"/>
          <w:szCs w:val="28"/>
        </w:rPr>
        <w:t>инвазивный</w:t>
      </w:r>
      <w:proofErr w:type="spellEnd"/>
      <w:r>
        <w:rPr>
          <w:rFonts w:ascii="Times New Roman" w:hAnsi="Times New Roman"/>
          <w:sz w:val="28"/>
          <w:szCs w:val="28"/>
        </w:rPr>
        <w:t xml:space="preserve"> организм в лесах российского Кавказа // Карантин растений. Наука и практика, 2014. №1(7). – С. 32 – 36.</w:t>
      </w:r>
    </w:p>
    <w:p w:rsidR="0077069C" w:rsidRDefault="0077069C" w:rsidP="0077069C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Рябов, С.А. Экологические последствия проведения ХХ</w:t>
      </w:r>
      <w:proofErr w:type="gramStart"/>
      <w:r>
        <w:rPr>
          <w:rFonts w:ascii="Times New Roman" w:hAnsi="Times New Roman"/>
          <w:sz w:val="28"/>
          <w:szCs w:val="28"/>
        </w:rPr>
        <w:t>II</w:t>
      </w:r>
      <w:proofErr w:type="gramEnd"/>
      <w:r>
        <w:rPr>
          <w:rFonts w:ascii="Times New Roman" w:hAnsi="Times New Roman"/>
          <w:sz w:val="28"/>
          <w:szCs w:val="28"/>
        </w:rPr>
        <w:t xml:space="preserve"> Зимних Олимпийских игр в Сочи / С.А. Рябов, Н.С. </w:t>
      </w:r>
      <w:proofErr w:type="spellStart"/>
      <w:r>
        <w:rPr>
          <w:rFonts w:ascii="Times New Roman" w:hAnsi="Times New Roman"/>
          <w:sz w:val="28"/>
          <w:szCs w:val="28"/>
        </w:rPr>
        <w:t>Широкожухова</w:t>
      </w:r>
      <w:proofErr w:type="spellEnd"/>
      <w:r>
        <w:rPr>
          <w:rFonts w:ascii="Times New Roman" w:hAnsi="Times New Roman"/>
          <w:sz w:val="28"/>
          <w:szCs w:val="28"/>
        </w:rPr>
        <w:t xml:space="preserve">. – Текст: непосредственный//Актуальные проблемы </w:t>
      </w:r>
      <w:proofErr w:type="spellStart"/>
      <w:r>
        <w:rPr>
          <w:rFonts w:ascii="Times New Roman" w:hAnsi="Times New Roman"/>
          <w:sz w:val="28"/>
          <w:szCs w:val="28"/>
        </w:rPr>
        <w:t>права</w:t>
      </w:r>
      <w:proofErr w:type="gramStart"/>
      <w:r>
        <w:rPr>
          <w:rFonts w:ascii="Times New Roman" w:hAnsi="Times New Roman"/>
          <w:sz w:val="28"/>
          <w:szCs w:val="28"/>
        </w:rPr>
        <w:t>:м</w:t>
      </w:r>
      <w:proofErr w:type="gramEnd"/>
      <w:r>
        <w:rPr>
          <w:rFonts w:ascii="Times New Roman" w:hAnsi="Times New Roman"/>
          <w:sz w:val="28"/>
          <w:szCs w:val="28"/>
        </w:rPr>
        <w:t>атериалы</w:t>
      </w:r>
      <w:proofErr w:type="spellEnd"/>
      <w:r>
        <w:rPr>
          <w:rFonts w:ascii="Times New Roman" w:hAnsi="Times New Roman"/>
          <w:sz w:val="28"/>
          <w:szCs w:val="28"/>
        </w:rPr>
        <w:t xml:space="preserve"> IV </w:t>
      </w:r>
      <w:proofErr w:type="spellStart"/>
      <w:r>
        <w:rPr>
          <w:rFonts w:ascii="Times New Roman" w:hAnsi="Times New Roman"/>
          <w:sz w:val="28"/>
          <w:szCs w:val="28"/>
        </w:rPr>
        <w:t>Междунар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</w:rPr>
        <w:t>Науч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</w:rPr>
        <w:t>Конф</w:t>
      </w:r>
      <w:proofErr w:type="spellEnd"/>
      <w:r>
        <w:rPr>
          <w:rFonts w:ascii="Times New Roman" w:hAnsi="Times New Roman"/>
          <w:sz w:val="28"/>
          <w:szCs w:val="28"/>
        </w:rPr>
        <w:t xml:space="preserve">. (г. Москва, ноябрь 2015г.). – М.: Буки-Веди, 2015. –С.168-171. </w:t>
      </w:r>
    </w:p>
    <w:p w:rsidR="0077069C" w:rsidRDefault="0077069C" w:rsidP="0077069C">
      <w:pPr>
        <w:pStyle w:val="a9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Тильба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А. П. Растительность Краснодарского края: Учеб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особие.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Краснодар: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во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Кубан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та, 1981.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84 с.</w:t>
      </w:r>
    </w:p>
    <w:p w:rsidR="0077069C" w:rsidRDefault="0077069C" w:rsidP="0077069C">
      <w:pPr>
        <w:pStyle w:val="a6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Щуров В.И. Самшитовая огневка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Cydalima</w:t>
      </w:r>
      <w:proofErr w:type="spellEnd"/>
      <w:r w:rsidRPr="0077069C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perspectalis</w:t>
      </w:r>
      <w:proofErr w:type="spellEnd"/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  <w:lang w:val="en-US"/>
        </w:rPr>
        <w:t>Walker</w:t>
      </w:r>
      <w:r>
        <w:rPr>
          <w:rFonts w:ascii="Times New Roman" w:hAnsi="Times New Roman"/>
          <w:sz w:val="28"/>
          <w:szCs w:val="28"/>
        </w:rPr>
        <w:t>, 1859)</w:t>
      </w:r>
    </w:p>
    <w:p w:rsidR="0077069C" w:rsidRDefault="0077069C" w:rsidP="0077069C">
      <w:pPr>
        <w:pStyle w:val="a6"/>
        <w:spacing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российском Кавказе – хроника трех лет инвазии. / В. И. Щуров // VIII Чтения памяти О. А. Катаева. – СПб</w:t>
      </w:r>
      <w:proofErr w:type="gramStart"/>
      <w:r>
        <w:rPr>
          <w:rFonts w:ascii="Times New Roman" w:hAnsi="Times New Roman"/>
          <w:sz w:val="28"/>
          <w:szCs w:val="28"/>
        </w:rPr>
        <w:t xml:space="preserve">.:  </w:t>
      </w:r>
      <w:proofErr w:type="spellStart"/>
      <w:proofErr w:type="gramEnd"/>
      <w:r>
        <w:rPr>
          <w:rFonts w:ascii="Times New Roman" w:hAnsi="Times New Roman"/>
          <w:sz w:val="28"/>
          <w:szCs w:val="28"/>
        </w:rPr>
        <w:t>СПбГЛТУ</w:t>
      </w:r>
      <w:proofErr w:type="spellEnd"/>
      <w:r>
        <w:rPr>
          <w:rFonts w:ascii="Times New Roman" w:hAnsi="Times New Roman"/>
          <w:sz w:val="28"/>
          <w:szCs w:val="28"/>
        </w:rPr>
        <w:t>, 2014. – С. 99 – 100.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77069C" w:rsidRDefault="0077069C" w:rsidP="0077069C">
      <w:pPr>
        <w:pStyle w:val="a6"/>
        <w:spacing w:line="36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p w:rsidR="0077069C" w:rsidRDefault="0077069C" w:rsidP="0077069C">
      <w:pPr>
        <w:pStyle w:val="a5"/>
        <w:spacing w:before="240" w:beforeAutospacing="0" w:after="24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</w:t>
      </w:r>
    </w:p>
    <w:p w:rsidR="00D56419" w:rsidRPr="001913D9" w:rsidRDefault="00D56419" w:rsidP="001913D9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56419" w:rsidRPr="001913D9" w:rsidSect="00B140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0CD46EC"/>
    <w:multiLevelType w:val="multilevel"/>
    <w:tmpl w:val="B26C4A7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913D9"/>
    <w:rsid w:val="00044E18"/>
    <w:rsid w:val="0018636B"/>
    <w:rsid w:val="001913D9"/>
    <w:rsid w:val="003E64C7"/>
    <w:rsid w:val="00563D59"/>
    <w:rsid w:val="00672F8A"/>
    <w:rsid w:val="00682D02"/>
    <w:rsid w:val="0077069C"/>
    <w:rsid w:val="008D6953"/>
    <w:rsid w:val="0099268B"/>
    <w:rsid w:val="00A40BAD"/>
    <w:rsid w:val="00B140D5"/>
    <w:rsid w:val="00C6390F"/>
    <w:rsid w:val="00D56419"/>
    <w:rsid w:val="00E26E14"/>
    <w:rsid w:val="00EB49AF"/>
    <w:rsid w:val="00F477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0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7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7E7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D564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D56419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justifyfull">
    <w:name w:val="justifyfull"/>
    <w:basedOn w:val="a"/>
    <w:uiPriority w:val="99"/>
    <w:rsid w:val="00D564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7">
    <w:name w:val="Table Grid"/>
    <w:basedOn w:val="a1"/>
    <w:uiPriority w:val="59"/>
    <w:rsid w:val="00D5641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uiPriority w:val="22"/>
    <w:qFormat/>
    <w:rsid w:val="00D56419"/>
    <w:rPr>
      <w:b/>
      <w:bCs/>
    </w:rPr>
  </w:style>
  <w:style w:type="paragraph" w:styleId="a9">
    <w:name w:val="List Paragraph"/>
    <w:basedOn w:val="a"/>
    <w:uiPriority w:val="34"/>
    <w:qFormat/>
    <w:rsid w:val="0077069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384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13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10</Pages>
  <Words>1782</Words>
  <Characters>10160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2022-01-27T08:56:00Z</dcterms:created>
  <dcterms:modified xsi:type="dcterms:W3CDTF">2022-02-08T07:47:00Z</dcterms:modified>
</cp:coreProperties>
</file>